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8A81E" w14:textId="18F43D0E" w:rsidR="00DF29B9" w:rsidRPr="00DF29B9" w:rsidRDefault="00DF29B9" w:rsidP="00DF29B9">
      <w:r w:rsidRPr="00DF29B9">
        <w:t>LNA Program – Greensboro, NC – September 2024</w:t>
      </w:r>
    </w:p>
    <w:p w14:paraId="0F521312" w14:textId="41DD3929" w:rsidR="00DF29B9" w:rsidRPr="00DF29B9" w:rsidRDefault="00DF29B9" w:rsidP="00DF29B9">
      <w:pPr>
        <w:rPr>
          <w:i/>
          <w:iCs/>
        </w:rPr>
      </w:pPr>
      <w:r w:rsidRPr="00DF29B9">
        <w:rPr>
          <w:i/>
          <w:iCs/>
        </w:rPr>
        <w:t>Draft</w:t>
      </w:r>
    </w:p>
    <w:p w14:paraId="5203168E" w14:textId="0CBD08FE" w:rsidR="00DF29B9" w:rsidRPr="00DF29B9" w:rsidRDefault="00DF29B9" w:rsidP="00DF29B9">
      <w:pPr>
        <w:rPr>
          <w:b/>
          <w:bCs/>
        </w:rPr>
      </w:pPr>
      <w:r w:rsidRPr="00DF29B9">
        <w:rPr>
          <w:b/>
          <w:bCs/>
        </w:rPr>
        <w:t xml:space="preserve">The Changing Scope of </w:t>
      </w:r>
      <w:r w:rsidR="005D343B">
        <w:rPr>
          <w:b/>
          <w:bCs/>
        </w:rPr>
        <w:t xml:space="preserve">Model Rule 5.5 and </w:t>
      </w:r>
      <w:r w:rsidRPr="00DF29B9">
        <w:rPr>
          <w:b/>
          <w:bCs/>
        </w:rPr>
        <w:t>Multi-State Jurisdictional Practices</w:t>
      </w:r>
    </w:p>
    <w:p w14:paraId="33551CCD" w14:textId="0DAA39CA" w:rsidR="005D343B" w:rsidRDefault="005D343B" w:rsidP="00DF29B9">
      <w:r w:rsidRPr="005D343B">
        <w:t>Bar license regulations and rules were devised in another era and power rests primarily with the states to modify them. Lawyers get barred in one state and cannot practice in another state without an exception, temporary permission, or reciprocity—all a hassle to navigate.</w:t>
      </w:r>
    </w:p>
    <w:p w14:paraId="0D60BB88" w14:textId="77777777" w:rsidR="005D343B" w:rsidRDefault="005D343B" w:rsidP="005D343B">
      <w:r>
        <w:t xml:space="preserve">Learn about the movement to change 5.5 to minimize issues related to </w:t>
      </w:r>
      <w:r w:rsidRPr="005D343B">
        <w:t>Multijurisdictional Practice (MJP) and the Unauthorized Practice of Law (UPL)</w:t>
      </w:r>
      <w:r>
        <w:t xml:space="preserve">, how to make your bar license as mobile as possible, the perils of marketing in multiple jurisdictions, and where things are heading. </w:t>
      </w:r>
    </w:p>
    <w:p w14:paraId="0A172853" w14:textId="77777777" w:rsidR="00DF29B9" w:rsidRPr="00DF29B9" w:rsidRDefault="00DF29B9" w:rsidP="00DF29B9">
      <w:pPr>
        <w:rPr>
          <w:i/>
          <w:iCs/>
        </w:rPr>
      </w:pPr>
      <w:r w:rsidRPr="00DF29B9">
        <w:rPr>
          <w:i/>
          <w:iCs/>
        </w:rPr>
        <w:t>Learning Objectives:</w:t>
      </w:r>
    </w:p>
    <w:p w14:paraId="3572A39D" w14:textId="77777777" w:rsidR="00DF29B9" w:rsidRDefault="00DF29B9" w:rsidP="00DF29B9">
      <w:pPr>
        <w:numPr>
          <w:ilvl w:val="0"/>
          <w:numId w:val="1"/>
        </w:numPr>
      </w:pPr>
      <w:r w:rsidRPr="00DF29B9">
        <w:t>Get a deeper understanding of the rules around where and how one practices, and how to navigate them</w:t>
      </w:r>
    </w:p>
    <w:p w14:paraId="3EC1612B" w14:textId="77777777" w:rsidR="005D343B" w:rsidRDefault="005D343B" w:rsidP="005D343B">
      <w:pPr>
        <w:numPr>
          <w:ilvl w:val="0"/>
          <w:numId w:val="1"/>
        </w:numPr>
      </w:pPr>
      <w:r>
        <w:t>How to maximize the versatility of your license</w:t>
      </w:r>
    </w:p>
    <w:p w14:paraId="777AFC1E" w14:textId="5F7DAA46" w:rsidR="005D343B" w:rsidRPr="00DF29B9" w:rsidRDefault="005D343B" w:rsidP="005D343B">
      <w:pPr>
        <w:numPr>
          <w:ilvl w:val="0"/>
          <w:numId w:val="1"/>
        </w:numPr>
      </w:pPr>
      <w:r>
        <w:t>Where you can safely market your practice, with the kaleidoscope of ethics rules in states</w:t>
      </w:r>
    </w:p>
    <w:p w14:paraId="184DD80D" w14:textId="0105764B" w:rsidR="00DF29B9" w:rsidRPr="00DF29B9" w:rsidRDefault="005D343B" w:rsidP="00DF29B9">
      <w:pPr>
        <w:numPr>
          <w:ilvl w:val="0"/>
          <w:numId w:val="1"/>
        </w:numPr>
      </w:pPr>
      <w:r>
        <w:t>P</w:t>
      </w:r>
      <w:r w:rsidR="00DF29B9" w:rsidRPr="00DF29B9">
        <w:t>roposed changes to RPC 5.5 and responses from states and organizations</w:t>
      </w:r>
    </w:p>
    <w:p w14:paraId="158641A6" w14:textId="77777777" w:rsidR="00DF29B9" w:rsidRDefault="00DF29B9" w:rsidP="00DF29B9">
      <w:pPr>
        <w:numPr>
          <w:ilvl w:val="0"/>
          <w:numId w:val="2"/>
        </w:numPr>
      </w:pPr>
      <w:r w:rsidRPr="00DF29B9">
        <w:t>Recent Opinions</w:t>
      </w:r>
    </w:p>
    <w:p w14:paraId="009C92C0" w14:textId="77777777" w:rsidR="005D343B" w:rsidRDefault="005D343B" w:rsidP="005D343B"/>
    <w:sectPr w:rsidR="005D3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BE3645"/>
    <w:multiLevelType w:val="hybridMultilevel"/>
    <w:tmpl w:val="4B9AD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64BF7"/>
    <w:multiLevelType w:val="multilevel"/>
    <w:tmpl w:val="FA5E7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627ABE"/>
    <w:multiLevelType w:val="multilevel"/>
    <w:tmpl w:val="433231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53416">
    <w:abstractNumId w:val="1"/>
  </w:num>
  <w:num w:numId="2" w16cid:durableId="1497266001">
    <w:abstractNumId w:val="2"/>
  </w:num>
  <w:num w:numId="3" w16cid:durableId="201112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B9"/>
    <w:rsid w:val="0019396C"/>
    <w:rsid w:val="005D343B"/>
    <w:rsid w:val="008851C1"/>
    <w:rsid w:val="00A66C73"/>
    <w:rsid w:val="00A8706D"/>
    <w:rsid w:val="00DF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52F7"/>
  <w15:chartTrackingRefBased/>
  <w15:docId w15:val="{2EA2B29B-9D82-4FF6-981B-76AFEEE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9B9"/>
    <w:rPr>
      <w:rFonts w:eastAsiaTheme="majorEastAsia" w:cstheme="majorBidi"/>
      <w:color w:val="272727" w:themeColor="text1" w:themeTint="D8"/>
    </w:rPr>
  </w:style>
  <w:style w:type="paragraph" w:styleId="Title">
    <w:name w:val="Title"/>
    <w:basedOn w:val="Normal"/>
    <w:next w:val="Normal"/>
    <w:link w:val="TitleChar"/>
    <w:uiPriority w:val="10"/>
    <w:qFormat/>
    <w:rsid w:val="00DF2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9B9"/>
    <w:pPr>
      <w:spacing w:before="160"/>
      <w:jc w:val="center"/>
    </w:pPr>
    <w:rPr>
      <w:i/>
      <w:iCs/>
      <w:color w:val="404040" w:themeColor="text1" w:themeTint="BF"/>
    </w:rPr>
  </w:style>
  <w:style w:type="character" w:customStyle="1" w:styleId="QuoteChar">
    <w:name w:val="Quote Char"/>
    <w:basedOn w:val="DefaultParagraphFont"/>
    <w:link w:val="Quote"/>
    <w:uiPriority w:val="29"/>
    <w:rsid w:val="00DF29B9"/>
    <w:rPr>
      <w:i/>
      <w:iCs/>
      <w:color w:val="404040" w:themeColor="text1" w:themeTint="BF"/>
    </w:rPr>
  </w:style>
  <w:style w:type="paragraph" w:styleId="ListParagraph">
    <w:name w:val="List Paragraph"/>
    <w:basedOn w:val="Normal"/>
    <w:uiPriority w:val="34"/>
    <w:qFormat/>
    <w:rsid w:val="00DF29B9"/>
    <w:pPr>
      <w:ind w:left="720"/>
      <w:contextualSpacing/>
    </w:pPr>
  </w:style>
  <w:style w:type="character" w:styleId="IntenseEmphasis">
    <w:name w:val="Intense Emphasis"/>
    <w:basedOn w:val="DefaultParagraphFont"/>
    <w:uiPriority w:val="21"/>
    <w:qFormat/>
    <w:rsid w:val="00DF29B9"/>
    <w:rPr>
      <w:i/>
      <w:iCs/>
      <w:color w:val="0F4761" w:themeColor="accent1" w:themeShade="BF"/>
    </w:rPr>
  </w:style>
  <w:style w:type="paragraph" w:styleId="IntenseQuote">
    <w:name w:val="Intense Quote"/>
    <w:basedOn w:val="Normal"/>
    <w:next w:val="Normal"/>
    <w:link w:val="IntenseQuoteChar"/>
    <w:uiPriority w:val="30"/>
    <w:qFormat/>
    <w:rsid w:val="00DF2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9B9"/>
    <w:rPr>
      <w:i/>
      <w:iCs/>
      <w:color w:val="0F4761" w:themeColor="accent1" w:themeShade="BF"/>
    </w:rPr>
  </w:style>
  <w:style w:type="character" w:styleId="IntenseReference">
    <w:name w:val="Intense Reference"/>
    <w:basedOn w:val="DefaultParagraphFont"/>
    <w:uiPriority w:val="32"/>
    <w:qFormat/>
    <w:rsid w:val="00DF29B9"/>
    <w:rPr>
      <w:b/>
      <w:bCs/>
      <w:smallCaps/>
      <w:color w:val="0F4761" w:themeColor="accent1" w:themeShade="BF"/>
      <w:spacing w:val="5"/>
    </w:rPr>
  </w:style>
  <w:style w:type="character" w:styleId="Hyperlink">
    <w:name w:val="Hyperlink"/>
    <w:basedOn w:val="DefaultParagraphFont"/>
    <w:uiPriority w:val="99"/>
    <w:unhideWhenUsed/>
    <w:rsid w:val="00A66C73"/>
    <w:rPr>
      <w:color w:val="467886" w:themeColor="hyperlink"/>
      <w:u w:val="single"/>
    </w:rPr>
  </w:style>
  <w:style w:type="character" w:styleId="UnresolvedMention">
    <w:name w:val="Unresolved Mention"/>
    <w:basedOn w:val="DefaultParagraphFont"/>
    <w:uiPriority w:val="99"/>
    <w:semiHidden/>
    <w:unhideWhenUsed/>
    <w:rsid w:val="00A66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165898">
      <w:bodyDiv w:val="1"/>
      <w:marLeft w:val="0"/>
      <w:marRight w:val="0"/>
      <w:marTop w:val="0"/>
      <w:marBottom w:val="0"/>
      <w:divBdr>
        <w:top w:val="none" w:sz="0" w:space="0" w:color="auto"/>
        <w:left w:val="none" w:sz="0" w:space="0" w:color="auto"/>
        <w:bottom w:val="none" w:sz="0" w:space="0" w:color="auto"/>
        <w:right w:val="none" w:sz="0" w:space="0" w:color="auto"/>
      </w:divBdr>
      <w:divsChild>
        <w:div w:id="140315576">
          <w:marLeft w:val="0"/>
          <w:marRight w:val="0"/>
          <w:marTop w:val="0"/>
          <w:marBottom w:val="300"/>
          <w:divBdr>
            <w:top w:val="none" w:sz="0" w:space="0" w:color="auto"/>
            <w:left w:val="none" w:sz="0" w:space="0" w:color="auto"/>
            <w:bottom w:val="none" w:sz="0" w:space="0" w:color="auto"/>
            <w:right w:val="none" w:sz="0" w:space="0" w:color="auto"/>
          </w:divBdr>
        </w:div>
        <w:div w:id="1882816108">
          <w:marLeft w:val="0"/>
          <w:marRight w:val="0"/>
          <w:marTop w:val="0"/>
          <w:marBottom w:val="0"/>
          <w:divBdr>
            <w:top w:val="none" w:sz="0" w:space="0" w:color="auto"/>
            <w:left w:val="none" w:sz="0" w:space="0" w:color="auto"/>
            <w:bottom w:val="none" w:sz="0" w:space="0" w:color="auto"/>
            <w:right w:val="none" w:sz="0" w:space="0" w:color="auto"/>
          </w:divBdr>
          <w:divsChild>
            <w:div w:id="625817877">
              <w:marLeft w:val="0"/>
              <w:marRight w:val="0"/>
              <w:marTop w:val="375"/>
              <w:marBottom w:val="0"/>
              <w:divBdr>
                <w:top w:val="none" w:sz="0" w:space="0" w:color="auto"/>
                <w:left w:val="none" w:sz="0" w:space="0" w:color="auto"/>
                <w:bottom w:val="none" w:sz="0" w:space="0" w:color="auto"/>
                <w:right w:val="none" w:sz="0" w:space="0" w:color="auto"/>
              </w:divBdr>
            </w:div>
            <w:div w:id="211566520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Micah Buchdahl</dc:creator>
  <dc:description/>
  <cp:lastModifiedBy>Marge Enders Bacon</cp:lastModifiedBy>
  <cp:revision>2</cp:revision>
  <dcterms:created xsi:type="dcterms:W3CDTF">2024-07-30T20:09:00Z</dcterms:created>
  <dcterms:modified xsi:type="dcterms:W3CDTF">2024-07-30T20:09:00Z</dcterms:modified>
</cp:coreProperties>
</file>